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1D1B11"/>
          <w:sz w:val="48"/>
          <w:szCs w:val="48"/>
        </w:rPr>
      </w:pPr>
      <w:r/>
      <w:bookmarkStart w:id="0" w:name="_GoBack"/>
      <w:r/>
      <w:bookmarkEnd w:id="0"/>
      <w:r>
        <w:rPr>
          <w:b/>
          <w:color w:val="1D1B11" w:themeColor="background2" w:themeShade="1A"/>
          <w:sz w:val="48"/>
          <w:szCs w:val="48"/>
        </w:rPr>
        <w:t xml:space="preserve">Мойка окон</w:t>
      </w:r>
      <w:r/>
    </w:p>
    <w:tbl>
      <w:tblPr>
        <w:tblStyle w:val="818"/>
        <w:tblW w:w="9283" w:type="dxa"/>
        <w:tblLook w:val="04A0" w:firstRow="1" w:lastRow="0" w:firstColumn="1" w:lastColumn="0" w:noHBand="0" w:noVBand="1"/>
      </w:tblPr>
      <w:tblGrid>
        <w:gridCol w:w="4641"/>
        <w:gridCol w:w="4642"/>
      </w:tblGrid>
      <w:tr>
        <w:trPr>
          <w:trHeight w:val="664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4F81BD"/>
                <w:sz w:val="32"/>
                <w:szCs w:val="32"/>
              </w:rPr>
            </w:pPr>
            <w:r>
              <w:rPr>
                <w:color w:val="5F497A" w:themeColor="accent4" w:themeShade="BF"/>
                <w:sz w:val="32"/>
                <w:szCs w:val="32"/>
              </w:rPr>
              <w:t xml:space="preserve">Услуга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4F81BD"/>
                <w:sz w:val="32"/>
                <w:szCs w:val="32"/>
              </w:rPr>
            </w:pPr>
            <w:r>
              <w:rPr>
                <w:color w:val="5F497A" w:themeColor="accent4" w:themeShade="BF"/>
                <w:sz w:val="32"/>
                <w:szCs w:val="32"/>
              </w:rPr>
              <w:t xml:space="preserve">Цена</w:t>
            </w:r>
            <w:r/>
          </w:p>
        </w:tc>
      </w:tr>
      <w:tr>
        <w:trPr>
          <w:trHeight w:val="553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Балкон/Лоджия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549</w:t>
            </w:r>
            <w:r>
              <w:rPr>
                <w:color w:val="1F497D" w:themeColor="text2"/>
                <w:sz w:val="24"/>
                <w:szCs w:val="24"/>
              </w:rPr>
              <w:t xml:space="preserve"> р.</w:t>
            </w:r>
            <w:r/>
          </w:p>
        </w:tc>
      </w:tr>
      <w:tr>
        <w:trPr>
          <w:trHeight w:val="515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Мойка окна не более 3 створок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299 р./окно</w:t>
            </w:r>
            <w:r/>
          </w:p>
        </w:tc>
      </w:tr>
      <w:tr>
        <w:trPr>
          <w:trHeight w:val="493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Балкон/Лоджия за одну створку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249 р.</w:t>
            </w:r>
            <w:r>
              <w:rPr>
                <w:color w:val="1F497D" w:themeColor="text2"/>
                <w:sz w:val="24"/>
                <w:szCs w:val="24"/>
              </w:rPr>
              <w:t xml:space="preserve">/створка</w:t>
            </w:r>
            <w:r/>
          </w:p>
        </w:tc>
      </w:tr>
      <w:tr>
        <w:trPr>
          <w:trHeight w:val="515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Не стандартное остекление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150 р.</w:t>
            </w:r>
            <w:r>
              <w:rPr>
                <w:color w:val="1F497D" w:themeColor="text2"/>
                <w:sz w:val="24"/>
                <w:szCs w:val="24"/>
              </w:rPr>
              <w:t xml:space="preserve">/ </w:t>
            </w:r>
            <w:r>
              <w:rPr>
                <w:color w:val="1F497D" w:themeColor="text2"/>
                <w:sz w:val="24"/>
                <w:szCs w:val="24"/>
              </w:rPr>
              <w:t xml:space="preserve">кв.м</w:t>
            </w:r>
            <w:r>
              <w:rPr>
                <w:color w:val="1F497D" w:themeColor="text2"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493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Витрина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150 р.</w:t>
            </w:r>
            <w:r>
              <w:rPr>
                <w:color w:val="1F497D" w:themeColor="text2"/>
                <w:sz w:val="24"/>
                <w:szCs w:val="24"/>
              </w:rPr>
              <w:t xml:space="preserve">/ </w:t>
            </w:r>
            <w:r>
              <w:rPr>
                <w:color w:val="1F497D" w:themeColor="text2"/>
                <w:sz w:val="24"/>
                <w:szCs w:val="24"/>
              </w:rPr>
              <w:t xml:space="preserve">кв.м</w:t>
            </w:r>
            <w:r>
              <w:rPr>
                <w:color w:val="1F497D" w:themeColor="text2"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493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Витрины более 100 </w:t>
            </w:r>
            <w:r>
              <w:rPr>
                <w:b w:val="false"/>
                <w:color w:val="1F497D" w:themeColor="text2"/>
                <w:sz w:val="24"/>
                <w:szCs w:val="24"/>
              </w:rPr>
              <w:t xml:space="preserve">кв.м</w:t>
            </w:r>
            <w:r>
              <w:rPr>
                <w:b w:val="false"/>
                <w:color w:val="1F497D" w:themeColor="text2"/>
                <w:sz w:val="24"/>
                <w:szCs w:val="24"/>
              </w:rPr>
              <w:t xml:space="preserve">.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80 р.</w:t>
            </w:r>
            <w:r>
              <w:rPr>
                <w:color w:val="1F497D" w:themeColor="text2"/>
                <w:sz w:val="24"/>
                <w:szCs w:val="24"/>
              </w:rPr>
              <w:t xml:space="preserve">/ </w:t>
            </w:r>
            <w:r>
              <w:rPr>
                <w:color w:val="1F497D" w:themeColor="text2"/>
                <w:sz w:val="24"/>
                <w:szCs w:val="24"/>
              </w:rPr>
              <w:t xml:space="preserve">кв</w:t>
            </w:r>
            <w:r>
              <w:rPr>
                <w:color w:val="1F497D" w:themeColor="text2"/>
                <w:sz w:val="24"/>
                <w:szCs w:val="24"/>
              </w:rPr>
              <w:t xml:space="preserve">.м</w:t>
            </w:r>
            <w:r/>
          </w:p>
        </w:tc>
      </w:tr>
      <w:tr>
        <w:trPr>
          <w:trHeight w:val="515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Нестандартное остекление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120 р.</w:t>
            </w:r>
            <w:r>
              <w:rPr>
                <w:color w:val="1F497D" w:themeColor="text2"/>
                <w:sz w:val="24"/>
                <w:szCs w:val="24"/>
              </w:rPr>
              <w:t xml:space="preserve">/</w:t>
            </w:r>
            <w:r>
              <w:rPr>
                <w:color w:val="1F497D" w:themeColor="text2"/>
                <w:sz w:val="24"/>
                <w:szCs w:val="24"/>
              </w:rPr>
              <w:t xml:space="preserve">кв.м</w:t>
            </w:r>
            <w:r>
              <w:rPr>
                <w:color w:val="1F497D" w:themeColor="text2"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493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Заказ более 100 </w:t>
            </w:r>
            <w:r>
              <w:rPr>
                <w:b w:val="false"/>
                <w:color w:val="1F497D" w:themeColor="text2"/>
                <w:sz w:val="24"/>
                <w:szCs w:val="24"/>
              </w:rPr>
              <w:t xml:space="preserve">кв.м</w:t>
            </w:r>
            <w:r>
              <w:rPr>
                <w:b w:val="false"/>
                <w:color w:val="1F497D" w:themeColor="text2"/>
                <w:sz w:val="24"/>
                <w:szCs w:val="24"/>
              </w:rPr>
              <w:t xml:space="preserve">.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80 </w:t>
            </w:r>
            <w:r>
              <w:rPr>
                <w:color w:val="1F497D" w:themeColor="text2"/>
                <w:sz w:val="24"/>
                <w:szCs w:val="24"/>
              </w:rPr>
              <w:t xml:space="preserve">руб</w:t>
            </w:r>
            <w:r>
              <w:rPr>
                <w:color w:val="1F497D" w:themeColor="text2"/>
                <w:sz w:val="24"/>
                <w:szCs w:val="24"/>
              </w:rPr>
              <w:t xml:space="preserve"> / </w:t>
            </w:r>
            <w:r>
              <w:rPr>
                <w:color w:val="1F497D" w:themeColor="text2"/>
                <w:sz w:val="24"/>
                <w:szCs w:val="24"/>
              </w:rPr>
              <w:t xml:space="preserve">кв.м</w:t>
            </w:r>
            <w:r>
              <w:rPr>
                <w:color w:val="1F497D" w:themeColor="text2"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515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Хрущевский балкон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1500 р</w:t>
            </w:r>
            <w:r>
              <w:rPr>
                <w:color w:val="1F497D" w:themeColor="text2"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493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Мытье балконной двери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400 р.</w:t>
            </w:r>
            <w:r/>
          </w:p>
        </w:tc>
      </w:tr>
      <w:tr>
        <w:trPr>
          <w:trHeight w:val="493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Мытье одной створки (балкон/лоджия)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300 р</w:t>
            </w:r>
            <w:r>
              <w:rPr>
                <w:color w:val="1F497D" w:themeColor="text2"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515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Мытье москитной сетки</w:t>
            </w:r>
            <w:r>
              <w:rPr>
                <w:b w:val="false"/>
                <w:color w:val="1F497D" w:themeColor="text2"/>
                <w:sz w:val="24"/>
                <w:szCs w:val="24"/>
              </w:rPr>
              <w:tab/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100 р.</w:t>
            </w:r>
            <w:r/>
          </w:p>
        </w:tc>
      </w:tr>
      <w:tr>
        <w:trPr>
          <w:trHeight w:val="493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Мытье оконных решеток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200 р.</w:t>
            </w:r>
            <w:r/>
          </w:p>
        </w:tc>
      </w:tr>
      <w:tr>
        <w:trPr>
          <w:trHeight w:val="515"/>
        </w:trPr>
        <w:tc>
          <w:tcPr>
            <w:tcW w:w="464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bCs w:val="false"/>
                <w:color w:val="1F497D" w:themeColor="text2"/>
                <w:sz w:val="24"/>
                <w:szCs w:val="24"/>
              </w:rPr>
              <w:t xml:space="preserve">Мытье</w:t>
            </w:r>
            <w:r>
              <w:rPr>
                <w:b w:val="false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 w:val="false"/>
                <w:color w:val="1F497D" w:themeColor="text2"/>
                <w:sz w:val="24"/>
                <w:szCs w:val="24"/>
              </w:rPr>
              <w:t xml:space="preserve">(сложных) </w:t>
            </w:r>
            <w:r>
              <w:rPr>
                <w:b w:val="false"/>
                <w:bCs w:val="false"/>
                <w:color w:val="1F497D" w:themeColor="text2"/>
                <w:sz w:val="24"/>
                <w:szCs w:val="24"/>
              </w:rPr>
              <w:t xml:space="preserve">остеклений</w:t>
            </w:r>
            <w:r/>
          </w:p>
        </w:tc>
        <w:tc>
          <w:tcPr>
            <w:tcW w:w="46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150 р.</w:t>
            </w:r>
            <w:r>
              <w:rPr>
                <w:color w:val="1F497D" w:themeColor="text2"/>
                <w:sz w:val="24"/>
                <w:szCs w:val="24"/>
              </w:rPr>
              <w:t xml:space="preserve"> за </w:t>
            </w:r>
            <w:r>
              <w:rPr>
                <w:color w:val="1F497D" w:themeColor="text2"/>
                <w:sz w:val="24"/>
                <w:szCs w:val="24"/>
              </w:rPr>
              <w:t xml:space="preserve">кв</w:t>
            </w:r>
            <w:r>
              <w:rPr>
                <w:color w:val="1F497D" w:themeColor="text2"/>
                <w:sz w:val="24"/>
                <w:szCs w:val="24"/>
              </w:rPr>
              <w:t xml:space="preserve">.м</w:t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r>
        <w:rPr>
          <w:sz w:val="32"/>
          <w:szCs w:val="32"/>
          <w:highlight w:val="yellow"/>
        </w:rPr>
        <w:t xml:space="preserve">Наши контакты</w:t>
      </w:r>
      <w:r>
        <w:br/>
      </w:r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151130"/>
                <wp:effectExtent l="0" t="0" r="1270" b="1270"/>
                <wp:docPr id="1" name="Рисунок 10" descr="☎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5" descr="☎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1.9pt;height:11.9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</w:t>
      </w:r>
      <w:hyperlink r:id="rId10" w:tooltip="tel:89082699006" w:history="1">
        <w:r>
          <w:rPr>
            <w:rStyle w:val="814"/>
            <w:rFonts w:ascii="Times New Roman" w:hAnsi="Times New Roman" w:cs="Times New Roman" w:eastAsia="Times New Roman"/>
            <w:color w:val="0066CC"/>
            <w:sz w:val="24"/>
            <w:u w:val="single"/>
          </w:rPr>
          <w:t xml:space="preserve">8 908 269-90-06</w:t>
        </w:r>
      </w:hyperlink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151130"/>
                <wp:effectExtent l="0" t="0" r="1270" b="1270"/>
                <wp:docPr id="2" name="Рисунок 9" descr="✉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4" descr="✉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1.9pt;height:11.9pt;" stroked="f">
                <v:path textboxrect="0,0,0,0"/>
                <v:imagedata r:id="rId11" o:title=""/>
              </v:shape>
            </w:pict>
          </mc:Fallback>
        </mc:AlternateContent>
      </w:r>
      <w:r>
        <w:t xml:space="preserve"> </w:t>
      </w:r>
      <w:hyperlink r:id="rId12" w:tooltip="mailto:post@clean59.ru" w:history="1">
        <w:r>
          <w:rPr>
            <w:rStyle w:val="814"/>
          </w:rPr>
          <w:t xml:space="preserve">post@clean59.ru</w:t>
        </w:r>
      </w:hyperlink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151130"/>
                <wp:effectExtent l="0" t="0" r="1270" b="1270"/>
                <wp:docPr id="3" name="Рисунок 8" descr="🌎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3" descr="🌎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1.9pt;height:11.9pt;" stroked="f">
                <v:path textboxrect="0,0,0,0"/>
                <v:imagedata r:id="rId13" o:title=""/>
              </v:shape>
            </w:pict>
          </mc:Fallback>
        </mc:AlternateContent>
      </w:r>
      <w:r>
        <w:t xml:space="preserve"> </w:t>
      </w:r>
      <w:hyperlink r:id="rId14" w:tooltip="https://clean59.ru/" w:history="1">
        <w:r>
          <w:rPr>
            <w:rStyle w:val="814"/>
          </w:rPr>
          <w:t xml:space="preserve">https://clean59.ru/</w:t>
        </w:r>
      </w:hyperlink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151130"/>
                <wp:effectExtent l="0" t="0" r="1270" b="1270"/>
                <wp:docPr id="4" name="Рисунок 7" descr="✅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2" descr="✅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1.9pt;height:11.9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Заключение договора на постоянную уборку.</w:t>
      </w:r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151130"/>
                <wp:effectExtent l="0" t="0" r="1270" b="1270"/>
                <wp:docPr id="5" name="Рисунок 6" descr="⚠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1" descr="⚠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1.9pt;height:11.9pt;" stroked="f">
                <v:path textboxrect="0,0,0,0"/>
                <v:imagedata r:id="rId16" o:title=""/>
              </v:shape>
            </w:pict>
          </mc:Fallback>
        </mc:AlternateContent>
      </w:r>
      <w:r>
        <w:t xml:space="preserve"> Используем </w:t>
      </w:r>
      <w:r>
        <w:t xml:space="preserve">гипоаллергенные</w:t>
      </w:r>
      <w:r>
        <w:t xml:space="preserve"> средства.</w:t>
      </w:r>
      <w:r/>
    </w:p>
    <w:p>
      <w:pPr>
        <w:rPr>
          <w:sz w:val="32"/>
          <w:szCs w:val="32"/>
        </w:rPr>
      </w:pPr>
      <w:r/>
      <w:hyperlink r:id="rId17" w:tooltip="https://vk.com/cleaning.perm" w:history="1">
        <w:r>
          <w:rPr>
            <w:rStyle w:val="814"/>
            <w:lang w:val="en-US"/>
          </w:rPr>
          <w:t xml:space="preserve">https</w:t>
        </w:r>
        <w:r>
          <w:rPr>
            <w:rStyle w:val="814"/>
          </w:rPr>
          <w:t xml:space="preserve">://</w:t>
        </w:r>
        <w:r>
          <w:rPr>
            <w:rStyle w:val="814"/>
            <w:lang w:val="en-US"/>
          </w:rPr>
          <w:t xml:space="preserve">vk</w:t>
        </w:r>
        <w:r>
          <w:rPr>
            <w:rStyle w:val="814"/>
          </w:rPr>
          <w:t xml:space="preserve">.</w:t>
        </w:r>
        <w:r>
          <w:rPr>
            <w:rStyle w:val="814"/>
            <w:lang w:val="en-US"/>
          </w:rPr>
          <w:t xml:space="preserve">com</w:t>
        </w:r>
        <w:r>
          <w:rPr>
            <w:rStyle w:val="814"/>
          </w:rPr>
          <w:t xml:space="preserve">/</w:t>
        </w:r>
        <w:r>
          <w:rPr>
            <w:rStyle w:val="814"/>
            <w:lang w:val="en-US"/>
          </w:rPr>
          <w:t xml:space="preserve">cleaning</w:t>
        </w:r>
        <w:r>
          <w:rPr>
            <w:rStyle w:val="814"/>
          </w:rPr>
          <w:t xml:space="preserve">.</w:t>
        </w:r>
        <w:r>
          <w:rPr>
            <w:rStyle w:val="814"/>
            <w:lang w:val="en-US"/>
          </w:rPr>
          <w:t xml:space="preserve">perm</w:t>
        </w:r>
      </w:hyperlink>
      <w:r>
        <w:br/>
      </w:r>
      <w:hyperlink r:id="rId18" w:tooltip="https://vk.com/away.php?to=https%3A%2F%2Fwww.instagram.com%2Fcleaning.service.perm%2F&amp;post=-38391278_959&amp;cc_key=" w:history="1">
        <w:r>
          <w:rPr>
            <w:rStyle w:val="814"/>
            <w:lang w:val="en-US"/>
          </w:rPr>
          <w:t xml:space="preserve">https</w:t>
        </w:r>
        <w:r>
          <w:rPr>
            <w:rStyle w:val="814"/>
          </w:rPr>
          <w:t xml:space="preserve">://</w:t>
        </w:r>
        <w:r>
          <w:rPr>
            <w:rStyle w:val="814"/>
            <w:lang w:val="en-US"/>
          </w:rPr>
          <w:t xml:space="preserve">www</w:t>
        </w:r>
        <w:r>
          <w:rPr>
            <w:rStyle w:val="814"/>
          </w:rPr>
          <w:t xml:space="preserve">.</w:t>
        </w:r>
        <w:r>
          <w:rPr>
            <w:rStyle w:val="814"/>
            <w:lang w:val="en-US"/>
          </w:rPr>
          <w:t xml:space="preserve">instagram</w:t>
        </w:r>
        <w:r>
          <w:rPr>
            <w:rStyle w:val="814"/>
          </w:rPr>
          <w:t xml:space="preserve">.</w:t>
        </w:r>
        <w:r>
          <w:rPr>
            <w:rStyle w:val="814"/>
            <w:lang w:val="en-US"/>
          </w:rPr>
          <w:t xml:space="preserve">com</w:t>
        </w:r>
        <w:r>
          <w:rPr>
            <w:rStyle w:val="814"/>
          </w:rPr>
          <w:t xml:space="preserve">/</w:t>
        </w:r>
        <w:r>
          <w:rPr>
            <w:rStyle w:val="814"/>
            <w:lang w:val="en-US"/>
          </w:rPr>
          <w:t xml:space="preserve">cleaning</w:t>
        </w:r>
        <w:r>
          <w:rPr>
            <w:rStyle w:val="814"/>
          </w:rPr>
          <w:t xml:space="preserve">.</w:t>
        </w:r>
        <w:r>
          <w:rPr>
            <w:rStyle w:val="814"/>
            <w:lang w:val="en-US"/>
          </w:rPr>
          <w:t xml:space="preserve">service</w:t>
        </w:r>
        <w:r>
          <w:rPr>
            <w:rStyle w:val="814"/>
          </w:rPr>
          <w:t xml:space="preserve">.</w:t>
        </w:r>
        <w:r>
          <w:rPr>
            <w:rStyle w:val="814"/>
            <w:lang w:val="en-US"/>
          </w:rPr>
          <w:t xml:space="preserve">perm</w:t>
        </w:r>
        <w:r>
          <w:rPr>
            <w:rStyle w:val="814"/>
          </w:rPr>
          <w:t xml:space="preserve">/</w:t>
        </w:r>
      </w:hyperlink>
      <w:r/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1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1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1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1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1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1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1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1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1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0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0"/>
    <w:next w:val="810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3">
    <w:name w:val="Lined - Accent 1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4">
    <w:name w:val="Lined - Accent 2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5">
    <w:name w:val="Lined - Accent 3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6">
    <w:name w:val="Lined - Accent 4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7">
    <w:name w:val="Lined - Accent 5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8">
    <w:name w:val="Lined - Accent 6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9">
    <w:name w:val="Bordered &amp; Lined - Accent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0">
    <w:name w:val="Bordered &amp; Lined - Accent 1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1">
    <w:name w:val="Bordered &amp; Lined - Accent 2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2">
    <w:name w:val="Bordered &amp; Lined - Accent 3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3">
    <w:name w:val="Bordered &amp; Lined - Accent 4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4">
    <w:name w:val="Bordered &amp; Lined - Accent 5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5">
    <w:name w:val="Bordered &amp; Lined - Accent 6"/>
    <w:basedOn w:val="8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6">
    <w:name w:val="Bordered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>
    <w:name w:val="Hyperlink"/>
    <w:basedOn w:val="811"/>
    <w:uiPriority w:val="99"/>
    <w:semiHidden/>
    <w:unhideWhenUsed/>
    <w:rPr>
      <w:color w:val="0000FF"/>
      <w:u w:val="single"/>
    </w:rPr>
  </w:style>
  <w:style w:type="paragraph" w:styleId="815">
    <w:name w:val="Balloon Text"/>
    <w:basedOn w:val="810"/>
    <w:link w:val="81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16" w:customStyle="1">
    <w:name w:val="Текст выноски Знак"/>
    <w:basedOn w:val="811"/>
    <w:link w:val="815"/>
    <w:uiPriority w:val="99"/>
    <w:semiHidden/>
    <w:rPr>
      <w:rFonts w:ascii="Tahoma" w:hAnsi="Tahoma" w:cs="Tahoma"/>
      <w:sz w:val="16"/>
      <w:szCs w:val="16"/>
    </w:rPr>
  </w:style>
  <w:style w:type="table" w:styleId="817">
    <w:name w:val="Table Grid"/>
    <w:basedOn w:val="81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818">
    <w:name w:val="Light Shading Accent 1"/>
    <w:basedOn w:val="812"/>
    <w:uiPriority w:val="60"/>
    <w:rPr>
      <w:color w:val="365F91" w:themeColor="accent1" w:themeShade="BF"/>
    </w:rPr>
    <w:pPr>
      <w:spacing w:lineRule="auto" w:line="240" w:after="0"/>
    </w:pPr>
    <w:tblPr>
      <w:tblStyleRowBandSize w:val="1"/>
      <w:tblStyleColBandSize w:val="1"/>
      <w:tblBorders>
        <w:top w:val="single" w:color="4F81BD" w:sz="8" w:space="0" w:themeColor="accent1"/>
        <w:bottom w:val="single" w:color="4F81BD" w:sz="8" w:space="0" w:themeColor="accent1"/>
      </w:tblBorders>
    </w:tblPr>
    <w:tblStylePr w:type="band1Horz">
      <w:tcPr>
        <w:shd w:val="clear" w:fill="D3DFEE" w:color="auto"/>
        <w:tcBorders>
          <w:left w:val="none" w:color="000000" w:sz="4" w:space="0"/>
          <w:right w:val="none" w:color="000000" w:sz="4" w:space="0"/>
          <w:insideV w:val="none" w:color="000000" w:sz="4" w:space="0"/>
          <w:insideH w:val="none" w:color="000000" w:sz="4" w:space="0"/>
        </w:tcBorders>
      </w:tcPr>
    </w:tblStylePr>
    <w:tblStylePr w:type="band1Vert">
      <w:tcPr>
        <w:shd w:val="clear" w:fill="D3DFEE" w:color="auto"/>
        <w:tcBorders>
          <w:left w:val="none" w:color="000000" w:sz="4" w:space="0"/>
          <w:right w:val="none" w:color="000000" w:sz="4" w:space="0"/>
          <w:insideV w:val="none" w:color="000000" w:sz="4" w:space="0"/>
          <w:insideH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lineRule="auto" w:line="240" w:after="0" w:before="0"/>
      </w:pPr>
      <w:tcPr>
        <w:tcBorders>
          <w:left w:val="none" w:color="000000" w:sz="4" w:space="0"/>
          <w:top w:val="single" w:color="4F81BD" w:sz="8" w:space="0" w:themeColor="accent1"/>
          <w:right w:val="none" w:color="000000" w:sz="4" w:space="0"/>
          <w:bottom w:val="single" w:color="4F81BD" w:sz="8" w:space="0" w:themeColor="accent1"/>
          <w:insideV w:val="none" w:color="000000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lineRule="auto" w:line="240" w:after="0" w:before="0"/>
      </w:pPr>
      <w:tcPr>
        <w:tcBorders>
          <w:left w:val="none" w:color="000000" w:sz="4" w:space="0"/>
          <w:top w:val="single" w:color="4F81BD" w:sz="8" w:space="0" w:themeColor="accent1"/>
          <w:right w:val="none" w:color="000000" w:sz="4" w:space="0"/>
          <w:bottom w:val="single" w:color="4F81BD" w:sz="8" w:space="0" w:themeColor="accent1"/>
          <w:insideV w:val="none" w:color="000000" w:sz="4" w:space="0"/>
          <w:insideH w:val="none" w:color="000000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tel:89082699006" TargetMode="External"/><Relationship Id="rId11" Type="http://schemas.openxmlformats.org/officeDocument/2006/relationships/image" Target="media/image2.png"/><Relationship Id="rId12" Type="http://schemas.openxmlformats.org/officeDocument/2006/relationships/hyperlink" Target="mailto:post@clean59.ru" TargetMode="External"/><Relationship Id="rId13" Type="http://schemas.openxmlformats.org/officeDocument/2006/relationships/image" Target="media/image3.png"/><Relationship Id="rId14" Type="http://schemas.openxmlformats.org/officeDocument/2006/relationships/hyperlink" Target="https://clean59.ru/" TargetMode="Externa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hyperlink" Target="https://vk.com/cleaning.perm" TargetMode="External"/><Relationship Id="rId18" Type="http://schemas.openxmlformats.org/officeDocument/2006/relationships/hyperlink" Target="https://vk.com/away.php?to=https%3A%2F%2Fwww.instagram.com%2Fcleaning.service.perm%2F&amp;post=-38391278_959&amp;cc_key=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arturseo</dc:creator>
  <cp:keywords/>
  <dc:description/>
  <cp:lastModifiedBy>arturseo200 arturseo201</cp:lastModifiedBy>
  <cp:revision>11</cp:revision>
  <dcterms:created xsi:type="dcterms:W3CDTF">2020-05-14T13:53:00Z</dcterms:created>
  <dcterms:modified xsi:type="dcterms:W3CDTF">2022-01-10T19:02:57Z</dcterms:modified>
</cp:coreProperties>
</file>